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0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3178C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0.5pt">
            <v:imagedata r:id="rId7" o:title=""/>
          </v:shape>
        </w:pict>
      </w:r>
    </w:p>
    <w:p w:rsidR="009C7020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C7020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C7020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C7020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C7020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C7020" w:rsidRPr="00A70A57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Оглавление.</w:t>
      </w:r>
    </w:p>
    <w:p w:rsidR="009C7020" w:rsidRPr="00A70A57" w:rsidRDefault="009C7020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"/>
        <w:gridCol w:w="6964"/>
        <w:gridCol w:w="1729"/>
      </w:tblGrid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729" w:type="dxa"/>
          </w:tcPr>
          <w:p w:rsidR="009C7020" w:rsidRPr="009B73F3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1 года обучения</w:t>
            </w:r>
          </w:p>
        </w:tc>
        <w:tc>
          <w:tcPr>
            <w:tcW w:w="1729" w:type="dxa"/>
          </w:tcPr>
          <w:p w:rsidR="009C7020" w:rsidRPr="009B73F3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6</w:t>
            </w:r>
          </w:p>
        </w:tc>
      </w:tr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2C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729" w:type="dxa"/>
          </w:tcPr>
          <w:p w:rsidR="009C7020" w:rsidRPr="009B73F3" w:rsidRDefault="009C7020" w:rsidP="00B46F5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9</w:t>
            </w:r>
          </w:p>
        </w:tc>
      </w:tr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Формы аттестации и контроля</w:t>
            </w:r>
          </w:p>
        </w:tc>
        <w:tc>
          <w:tcPr>
            <w:tcW w:w="1729" w:type="dxa"/>
          </w:tcPr>
          <w:p w:rsidR="009C7020" w:rsidRPr="009B73F3" w:rsidRDefault="009C7020" w:rsidP="00B46F5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11</w:t>
            </w:r>
          </w:p>
        </w:tc>
      </w:tr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рекомендуемой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729" w:type="dxa"/>
          </w:tcPr>
          <w:p w:rsidR="009C7020" w:rsidRPr="009B73F3" w:rsidRDefault="009C7020" w:rsidP="00B46F5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12</w:t>
            </w:r>
          </w:p>
        </w:tc>
      </w:tr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</w:tc>
        <w:tc>
          <w:tcPr>
            <w:tcW w:w="1729" w:type="dxa"/>
          </w:tcPr>
          <w:p w:rsidR="009C7020" w:rsidRPr="009B73F3" w:rsidRDefault="009C7020" w:rsidP="00B46F5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</w:tr>
      <w:tr w:rsidR="009C7020" w:rsidRPr="00390871">
        <w:tc>
          <w:tcPr>
            <w:tcW w:w="792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64" w:type="dxa"/>
          </w:tcPr>
          <w:p w:rsidR="009C7020" w:rsidRPr="00A70A57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</w:tc>
        <w:tc>
          <w:tcPr>
            <w:tcW w:w="1729" w:type="dxa"/>
          </w:tcPr>
          <w:p w:rsidR="009C7020" w:rsidRPr="009B73F3" w:rsidRDefault="009C7020" w:rsidP="00B46F5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73F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16</w:t>
            </w:r>
          </w:p>
        </w:tc>
      </w:tr>
      <w:tr w:rsidR="009C7020" w:rsidRPr="00390871">
        <w:tc>
          <w:tcPr>
            <w:tcW w:w="792" w:type="dxa"/>
          </w:tcPr>
          <w:p w:rsidR="009C7020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64" w:type="dxa"/>
          </w:tcPr>
          <w:p w:rsidR="009C7020" w:rsidRDefault="009C7020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Календарный учебный график 1 год обучения</w:t>
            </w:r>
          </w:p>
        </w:tc>
        <w:tc>
          <w:tcPr>
            <w:tcW w:w="1729" w:type="dxa"/>
          </w:tcPr>
          <w:p w:rsidR="009C7020" w:rsidRDefault="009C7020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Стр.19</w:t>
            </w:r>
          </w:p>
        </w:tc>
      </w:tr>
      <w:tr w:rsidR="009C7020" w:rsidRPr="00390871">
        <w:tc>
          <w:tcPr>
            <w:tcW w:w="792" w:type="dxa"/>
          </w:tcPr>
          <w:p w:rsidR="009C7020" w:rsidRDefault="009C7020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64" w:type="dxa"/>
          </w:tcPr>
          <w:p w:rsidR="009C7020" w:rsidRDefault="009C7020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 воспитательных мероприятий</w:t>
            </w:r>
          </w:p>
        </w:tc>
        <w:tc>
          <w:tcPr>
            <w:tcW w:w="1729" w:type="dxa"/>
          </w:tcPr>
          <w:p w:rsidR="009C7020" w:rsidRDefault="009C7020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Стр.25</w:t>
            </w:r>
          </w:p>
        </w:tc>
      </w:tr>
    </w:tbl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C7020" w:rsidRPr="00A70A57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записка.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>Каратэ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проверенной столетиями, прекрасно зарекомендовавшей себя системой физического и духовного воспитания, обеспечивающей широкий диапазон физической нагрузки. </w:t>
      </w: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bookmarkStart w:id="0" w:name="_Hlk67396257"/>
      <w:r w:rsidRPr="00A70A57">
        <w:rPr>
          <w:rFonts w:ascii="Times New Roman" w:hAnsi="Times New Roman" w:cs="Times New Roman"/>
          <w:sz w:val="28"/>
          <w:szCs w:val="28"/>
          <w:lang w:eastAsia="ar-SA"/>
        </w:rPr>
        <w:t>Программа физкультурно-спортивной направленности.</w:t>
      </w:r>
      <w:bookmarkEnd w:id="0"/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модифицированной. </w:t>
      </w: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разработана в соответствии </w:t>
      </w: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  основными нормативными документами: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9C7020" w:rsidRPr="00467DBE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Устав образовательной организации</w:t>
      </w: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Актуальность. </w:t>
      </w:r>
      <w:r>
        <w:rPr>
          <w:rFonts w:ascii="Times New Roman" w:hAnsi="Times New Roman" w:cs="Times New Roman"/>
          <w:sz w:val="28"/>
          <w:szCs w:val="28"/>
          <w:lang w:eastAsia="ar-SA"/>
        </w:rPr>
        <w:t>Занятия каратэ</w:t>
      </w:r>
      <w:bookmarkStart w:id="1" w:name="_GoBack"/>
      <w:bookmarkEnd w:id="1"/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способствуют снижению психологической напряженности детей, росту интенсивности и результативности умственного и физического труда, резко увеличивает эмоционально-психическую устойчивость занимающегос</w:t>
      </w:r>
      <w:r>
        <w:rPr>
          <w:rFonts w:ascii="Times New Roman" w:hAnsi="Times New Roman" w:cs="Times New Roman"/>
          <w:sz w:val="28"/>
          <w:szCs w:val="28"/>
          <w:lang w:eastAsia="ar-SA"/>
        </w:rPr>
        <w:t>я к стрессовым ситуациям. Каратэ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превосходит по своей глубине и содержанию физическую тренировку и является способом развития духовных сп</w:t>
      </w:r>
      <w:r>
        <w:rPr>
          <w:rFonts w:ascii="Times New Roman" w:hAnsi="Times New Roman" w:cs="Times New Roman"/>
          <w:sz w:val="28"/>
          <w:szCs w:val="28"/>
          <w:lang w:eastAsia="ar-SA"/>
        </w:rPr>
        <w:t>особностей человека. Цель каратэ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состоит в том, как бы ни было трудно этому научиться, вести себя в жизни так, чтобы боевые искусства не применялись.</w:t>
      </w:r>
    </w:p>
    <w:p w:rsidR="009C7020" w:rsidRPr="00A70A57" w:rsidRDefault="009C7020" w:rsidP="0007402D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Восточные единоборства - один из популярнейших среди молодёжи видов спорта, имеющий огромное воспитательное, оздоровительное и прикладное значение. Занятия единоборствами в полной мере обеспечивают укрепление здоровья, формирование жизненно важных двигательных умений и навыков, составляющих основу техники и тактики каратэ, привитие навыков личной и общественной гигиены. Техника каратэ предусматривает работу большого количества мышц, что создает прекрасные условия для общей тренировки, развивать координацию и способность самоконтроля, обеспечивает гармоничное развитие личности. Не случайно каратэ занимаются и мальчики, и девочки. Каратэ дает огромные возможности для формирования таких нравственных качеств как терпение, настойчивость, доброта, самообладание и самоуверенность, что очень важно для подростка. </w:t>
      </w:r>
    </w:p>
    <w:p w:rsidR="009C7020" w:rsidRPr="00FC5158" w:rsidRDefault="009C7020" w:rsidP="00FC5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 xml:space="preserve">     Материал программы направлен на развитие координационных способностей обучающихся;</w:t>
      </w:r>
      <w:r w:rsidRPr="00FC5158">
        <w:rPr>
          <w:sz w:val="28"/>
          <w:szCs w:val="28"/>
          <w:lang w:eastAsia="ru-RU"/>
        </w:rPr>
        <w:t xml:space="preserve"> </w:t>
      </w:r>
      <w:r w:rsidRPr="00FC5158">
        <w:rPr>
          <w:rFonts w:ascii="Times New Roman" w:hAnsi="Times New Roman" w:cs="Times New Roman"/>
          <w:sz w:val="28"/>
          <w:szCs w:val="28"/>
          <w:lang w:eastAsia="ru-RU"/>
        </w:rPr>
        <w:t>формирование стойких умений и навыков; повышение работоспособности и улучшение состояния здоровья занимающихся, посредством систематических занятий каратэ. 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</w:r>
      <w:r w:rsidRPr="00FC515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C5158">
        <w:rPr>
          <w:rFonts w:ascii="Times New Roman" w:hAnsi="Times New Roman" w:cs="Times New Roman"/>
          <w:sz w:val="28"/>
          <w:szCs w:val="28"/>
          <w:lang w:eastAsia="ru-RU"/>
        </w:rPr>
        <w:t>Также большой акцент уделяется воспитанию осознанной потребности в систематических, регулярных тренировках.</w:t>
      </w:r>
    </w:p>
    <w:p w:rsidR="009C7020" w:rsidRPr="00FC5158" w:rsidRDefault="009C7020" w:rsidP="00A642A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9C7020" w:rsidRPr="00FC5158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Hlk67396301"/>
      <w:r w:rsidRPr="00FC5158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FC5158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bookmarkEnd w:id="2"/>
      <w:r w:rsidRPr="00FC5158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сложных координационных способностей у учащихся, профилактика и укрепление здоровья. Подготовка спортсменов к аттестации на мастерские степени (1, 2 дан японской ассоциации каратэ) по единой всемирной программе организации </w:t>
      </w:r>
      <w:r w:rsidRPr="00FC5158">
        <w:rPr>
          <w:rFonts w:ascii="Times New Roman" w:hAnsi="Times New Roman" w:cs="Times New Roman"/>
          <w:sz w:val="28"/>
          <w:szCs w:val="28"/>
          <w:lang w:val="en-US" w:eastAsia="ru-RU"/>
        </w:rPr>
        <w:t>JKA</w:t>
      </w:r>
      <w:r w:rsidRPr="00FC5158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№ 2) Создание условий для формирования у обучающихся физического совершенства и высоких нравственных качеств.</w:t>
      </w:r>
    </w:p>
    <w:p w:rsidR="009C7020" w:rsidRPr="00FC5158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Подготовка к соревнованиям всероссийского и международного уровня.</w:t>
      </w:r>
    </w:p>
    <w:p w:rsidR="009C7020" w:rsidRPr="00FC5158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020" w:rsidRPr="00FC5158" w:rsidRDefault="009C7020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дать знания о тенденциях развития каратэ в мире;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создать представление об изменениях и стандартизации техники;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ознакомить с современными чемпионами мира и тактиках ведения боя.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совершенствование основных физических качеств (ловкость, сила, скорость, выносливость, гибкость);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-практика различных мер восстановления после нагрузок (массаж, самомассаж, банные процедуры, физиотерапия и тд)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расширение функциональных возможностей основных систем организма, обогащение двигательного опыта жизненно-важными двигательными навыками и умениями;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коррекция физического развития, формирование правильной осанки.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9C7020" w:rsidRPr="00FC5158" w:rsidRDefault="009C7020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прививать интерес к здоровому образу жизни,</w:t>
      </w:r>
    </w:p>
    <w:p w:rsidR="009C7020" w:rsidRPr="00FC5158" w:rsidRDefault="009C7020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воспитывать морально-волевые качества;</w:t>
      </w:r>
    </w:p>
    <w:p w:rsidR="009C7020" w:rsidRPr="00FC5158" w:rsidRDefault="009C7020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воспитывать коммуникативные качества;</w:t>
      </w:r>
    </w:p>
    <w:p w:rsidR="009C7020" w:rsidRPr="00FC5158" w:rsidRDefault="009C7020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научить ребенка контролировать свое поведение, его социализация.  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lang w:eastAsia="ru-RU"/>
        </w:rPr>
        <w:t>- воспитать чувство личной ответственности.</w:t>
      </w:r>
    </w:p>
    <w:p w:rsidR="009C7020" w:rsidRPr="00A70A57" w:rsidRDefault="009C7020" w:rsidP="00A642A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</w:t>
      </w:r>
      <w:r w:rsidRPr="00D646C9">
        <w:rPr>
          <w:rFonts w:ascii="Times New Roman" w:hAnsi="Times New Roman" w:cs="Times New Roman"/>
          <w:sz w:val="28"/>
          <w:szCs w:val="28"/>
          <w:lang w:eastAsia="ar-SA"/>
        </w:rPr>
        <w:t>девочки</w:t>
      </w:r>
      <w:r w:rsidRPr="00D646C9"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в возрасте от 9</w:t>
      </w:r>
      <w:r w:rsidRPr="004B55ED">
        <w:rPr>
          <w:rFonts w:ascii="Times New Roman" w:hAnsi="Times New Roman" w:cs="Times New Roman"/>
          <w:sz w:val="28"/>
          <w:szCs w:val="28"/>
          <w:lang w:eastAsia="ar-SA"/>
        </w:rPr>
        <w:t xml:space="preserve"> до 17 лет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, не имеющие противопоказаний по состоянию здоровья. </w:t>
      </w: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_Hlk67396411"/>
      <w:r w:rsidRPr="00B05FB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Состав группы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постоянный и составляет 15 человек. В связи с возможным отсевом детей проводится  минимальный добор мальчиков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 девочек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с хорошей физической подготовкой. </w:t>
      </w: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Формы и режим занятий: 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9C7020" w:rsidRPr="00A70A57" w:rsidRDefault="009C7020" w:rsidP="00BF7AE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Форма реализация программы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bookmarkEnd w:id="3"/>
    <w:p w:rsidR="009C7020" w:rsidRPr="00A70A57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9C7020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рассчитана на 1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обучения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144 часа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bookmarkStart w:id="4" w:name="_Hlk67396472"/>
    </w:p>
    <w:p w:rsidR="009C7020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окончании учебного года обучения, учащиеся будут знать: </w:t>
      </w: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судейство на соревнованиях;</w:t>
      </w: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базовую технику каратэ, по программе мастерской степени 1, 2 Дан;</w:t>
      </w: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 квалификационных экзаменов на 1 – 2 Дан.</w:t>
      </w: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будут уметь:</w:t>
      </w: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Совершенствовать технику и тактику ведения боя; комбинированные атаки, переключения из защиты, в атаку, из атаки на встречу.</w:t>
      </w:r>
    </w:p>
    <w:p w:rsidR="009C7020" w:rsidRPr="00FC5158" w:rsidRDefault="009C7020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Сдавать квалификационные экзамены на 1</w:t>
      </w:r>
      <w:bookmarkEnd w:id="4"/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-2 Дан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4.Судить соревнования в качестве рефери и боковых судей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5.Выполнять ката – Дзион, Эмпи, Канку Дай, Бассай дай</w:t>
      </w:r>
    </w:p>
    <w:p w:rsidR="009C7020" w:rsidRPr="00FC5158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515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6. Уметь применять техники выведения соперника из равновесия, работать в «клинче»</w:t>
      </w:r>
    </w:p>
    <w:p w:rsidR="009C7020" w:rsidRPr="00A642A3" w:rsidRDefault="009C7020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5" w:name="_Hlk67398661"/>
    </w:p>
    <w:p w:rsidR="009C7020" w:rsidRPr="00A70A57" w:rsidRDefault="009C7020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:rsidR="009C7020" w:rsidRPr="00A70A57" w:rsidRDefault="009C7020" w:rsidP="00A70A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</w:p>
    <w:p w:rsidR="009C7020" w:rsidRDefault="009C7020" w:rsidP="00A70A5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 xml:space="preserve">аттестации по завершении освоения программы – </w:t>
      </w:r>
      <w:r>
        <w:rPr>
          <w:rFonts w:ascii="Times New Roman" w:hAnsi="Times New Roman" w:cs="Times New Roman"/>
          <w:sz w:val="28"/>
          <w:szCs w:val="28"/>
        </w:rPr>
        <w:t>соревнование</w:t>
      </w:r>
    </w:p>
    <w:p w:rsidR="009C7020" w:rsidRPr="00A70A57" w:rsidRDefault="009C7020" w:rsidP="00A70A5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различного уровня (городской, республиканский, региональный, межрегиональный, всероссийский, международный)</w:t>
      </w:r>
    </w:p>
    <w:p w:rsidR="009C7020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67007832"/>
      <w:bookmarkEnd w:id="5"/>
    </w:p>
    <w:p w:rsidR="009C7020" w:rsidRPr="00F55748" w:rsidRDefault="009C7020" w:rsidP="00FC515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A2F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 - тема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тический план</w:t>
      </w:r>
    </w:p>
    <w:tbl>
      <w:tblPr>
        <w:tblW w:w="9527" w:type="dxa"/>
        <w:tblInd w:w="-106" w:type="dxa"/>
        <w:tblLayout w:type="fixed"/>
        <w:tblLook w:val="0000"/>
      </w:tblPr>
      <w:tblGrid>
        <w:gridCol w:w="596"/>
        <w:gridCol w:w="3402"/>
        <w:gridCol w:w="993"/>
        <w:gridCol w:w="1134"/>
        <w:gridCol w:w="1134"/>
        <w:gridCol w:w="2268"/>
      </w:tblGrid>
      <w:tr w:rsidR="009C7020" w:rsidRPr="00390871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020" w:rsidRPr="00AA2F6B" w:rsidRDefault="009C7020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9C7020" w:rsidRPr="00AA2F6B" w:rsidRDefault="009C7020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9C7020" w:rsidRPr="00AA2F6B" w:rsidRDefault="009C7020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9C7020" w:rsidRPr="00390871">
        <w:trPr>
          <w:trHeight w:val="262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AA2F6B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A70A57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AA2F6B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Базовая техника  КИХОН </w:t>
            </w:r>
          </w:p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соответствующая квали-фикационному экзамену на 1-2 Дан, по программам </w:t>
            </w:r>
            <w:r w:rsidRPr="00FC515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Базовая техника КИХОН соответствующая пред-стоящему квалификаци-онному экзамену на 1 Дан, по программам </w:t>
            </w:r>
            <w:r w:rsidRPr="00FC515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КИХОН ИППОН КУМИТЭ, ДЗИЮ ИППОН КУМИТЭ по программе </w:t>
            </w:r>
            <w:r w:rsidRPr="00FC515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1 Дан.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7E4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 формальный комплекс упражнений – Канку дай.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 формальный комплекс упражнений – Дзион.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 формальный комплекс упражнений – Бассай Дай.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Одиночные и сдвоенные атакующие действия</w:t>
            </w:r>
          </w:p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Атакующие действия ногами в 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Комбинации рук и ног – РЭНГЭКИ ВАЗА в </w:t>
            </w:r>
          </w:p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 формальный комплекс упражнений – Эмпи.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Подсечки и принципы выведения из равновесия в</w:t>
            </w:r>
          </w:p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Функционально-техничес-кая подготовка.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Соревновательная прак-тика и тестирование спортсменов по изучен-ным видам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9C7020" w:rsidRPr="0039087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51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C5158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7020" w:rsidRPr="00F55748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C7020" w:rsidRPr="00F973DE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7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tbl>
      <w:tblPr>
        <w:tblW w:w="9526" w:type="dxa"/>
        <w:tblInd w:w="-106" w:type="dxa"/>
        <w:tblLayout w:type="fixed"/>
        <w:tblLook w:val="0000"/>
      </w:tblPr>
      <w:tblGrid>
        <w:gridCol w:w="534"/>
        <w:gridCol w:w="5420"/>
        <w:gridCol w:w="3572"/>
      </w:tblGrid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№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инструктаж по технике безопасности. Определяются цели и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 на предстоящий учебный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период. Приём нормативов по ОФП.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Повтор изученных разделов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предыдущего учебного года.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Объяснение, инструктаж; целостный метод.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базовая техника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КИХОН соответствующая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предстоящему квалификационному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экзамену на 1-2 Дан, по программам </w:t>
            </w:r>
            <w:r w:rsidRPr="00F973D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 атакующие и защитные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приёмы группируются в заданной последовательности.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расчлененно – конструк-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базовая техника 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КИХОН соответствующая предстоящему квалификационному экзамену на 1-2 Дан,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программам </w:t>
            </w:r>
            <w:r w:rsidRPr="00F973DE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атакующие и защитные приёмы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группируются в заданной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последовательности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КИХОН ИППОН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КУМИТЭ; ДЗИЮ ИППОН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КУМИТЭ, соответствующие 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предстоящему экзамену на 1-2 ДАН.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7E4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7E4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на 1-2 дан – Бассай Дай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7E4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9C7020" w:rsidRPr="00F973DE" w:rsidRDefault="009C7020" w:rsidP="007E43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на 1-2 Дан – Канку Дай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расчленено– конструктивный методы.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на 1-2 дан – Эмпи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расчленено– конструктивный методы.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одиночные и сдвоенные атаки руками с перемещениями в ДЗИЮ КАМАЭ: КИЗАМИ ДЗУКИ; ГЯКУ ДЗУКИ; КИЗАМИ ДЗУКИ – ГЯКУ ДЗУКИ; КИЗАМИ ДЗУКИ СУРИ КОМИ ГЯКУ ДЗУКИ; ГЯКУ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расчленено– конструктивный методы и метод сопряжённого воздействия.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цели, в режиме условного поединка.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расчленено– конструктивный методы и метод сопряжённого воздействия.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комбинации атак в ДЗИЮ КАМАЭ по схемам: рука – нога; нога – рука.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расчленено– конструктивный методы и метод сопряжённого воздействия.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 НО СЭН – встречная атака.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расчленено– конструктивный методы и метод сопряжённого воздействия.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подсечки АСИ БАРАЙ и УТИ ГАРИ, и основные принципы выведения из равновесия.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расчленено– конструктивный методы и метод сопряжённого воздействия.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Инструктаж;  метод сопряженного воздействия.</w:t>
            </w:r>
          </w:p>
        </w:tc>
      </w:tr>
      <w:tr w:rsidR="009C7020" w:rsidRPr="0039087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Соревновательная практика и тестирование спортсменов по изученным видам программы (КИХОН, КАТА, КУМИТЭ, ОФП).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20" w:rsidRPr="00F973DE" w:rsidRDefault="009C7020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73D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Соревновательный метод; метод сопряженного воздействия.</w:t>
            </w:r>
          </w:p>
        </w:tc>
      </w:tr>
    </w:tbl>
    <w:p w:rsidR="009C7020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bookmarkEnd w:id="6"/>
    <w:p w:rsidR="009C7020" w:rsidRPr="00A70A57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9C7020" w:rsidRPr="00A70A57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Материально-техническое оснащение</w:t>
      </w:r>
    </w:p>
    <w:p w:rsidR="009C7020" w:rsidRDefault="009C7020" w:rsidP="005F59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Для тренировок, успешных и разносторонних, зал должен быть оборудован и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обеспечен разносторонним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спортивным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инвентарем:</w:t>
      </w:r>
    </w:p>
    <w:p w:rsidR="009C7020" w:rsidRPr="00A70A57" w:rsidRDefault="009C7020" w:rsidP="005F59E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-«ракетки»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-«лапы»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-макивары мягкие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-скакалки</w:t>
      </w: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-резиновые жгуты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-фишеи, барьеры, «лесенки», мячики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Так же занимающиеся приносят на каждое занятие личные принадлежности, к ним относятся: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накладки на руки – 2 шт.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футы на ноги – 2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шт. </w:t>
      </w: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жилет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– 1 шт.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капа-1 шт.</w:t>
      </w: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тренировочная форма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9C7020" w:rsidRPr="00B46F56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Методическое обеспечение программы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Особенности содержания программы.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В основу отбора и систематизации материала содержания программы положены принципы комплексности, преемственности и вариативности. 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комплексности программы выражен в теснейшей взаимосвязи всех сторон учебно-тренировочного процесса: теоретической, практической, физической и психологической подготовки, педагогического контроля.  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Принцип преемственности прослеживается в последовательности изложения теоретического материала по этапам обучения, в углублении и расширении знаний по вопросам теории в соответствии с требованиями возрастающего мастерства спортсменов, постепенном, от этапа к этапу усложнении содержания тренировок, в росте объёмов тренировочных и соревновательных нагрузок, единстве задач, средств и методов подготовки.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Принцип вариативности даёт определённую свободу выбора средств и методов, в определении времени для подготовки спортсменов. Исходя из конкретных обстоятельств, при решении той или иной педагогической задачи педагог может вносить свои коррективы в построении учебно-тренировочных занятий, не нарушая общих подходов. Учебный материал усложняется в зависимости от года обучения. Образовательный компонент програм</w:t>
      </w:r>
      <w:r>
        <w:rPr>
          <w:rFonts w:ascii="Times New Roman" w:hAnsi="Times New Roman" w:cs="Times New Roman"/>
          <w:sz w:val="28"/>
          <w:szCs w:val="28"/>
          <w:lang w:eastAsia="ru-RU"/>
        </w:rPr>
        <w:t>мы предполагает обучение детей 9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-17 лет, параллельно которому идёт включение воспитательного процесса, организованного через тренировку. Данный процесс происходит не стихийно, а в результате целенаправленного педагогического воздействия. Программа предполагает: индивидуальное консультирование в течение учебного года и предсоревновательную подготовку обучающихся. 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занятий используются </w:t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следующие методы.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словесные методы обучения (устное изложение, беседа);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наглядные методы обучения (показ видеоматериалов, презентаций, исполнение педагогом, работа обучающихся по образцу);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практические методы обучения (тренинг, практикум).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объяснительно-иллюстративные методы обучения;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частично-поисковые методы обучения (участие детей в коллективном поиске).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 в программе простроена по следующим основным направлениям: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Теоретическая подготовка. Теоретическая подготовка учащихся рассматривает вопросы, связанные с содержанием каратэ как спортивно-педагогической дисциплины, как предмета познания и практической деятельности. Изучаются потенциальные возможности каратэ в подготовке к здоровому образу жизни, к учебной, трудовой деятельности и воинской службе.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Общая физическая подготовка (ОФП). ОФП включает в себя упражнения, способствующие всестороннему физическому развитию спортсмена, повышению уровня функциональных возможностей организма, развитию силы, скорости, гибкости, выносливости.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СФП – это становление, формирование и изменение функциональных свойств, спортсменов и основанных на них двигательных способностей, как предпосылки успешного выполнения конкретного спортивного упражнения каратэ. Т.е. функциональное совершенствование организма в соответствии с теми требованиями, которые предъявляются ему двигательной спецификой каратэ.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Техническая подготовка. Техника каратэ — это совокупность стоек, передвижений, ударов и защит, используемые при изучении и применении каратэ. Техническая подготовка включает в себя атакующие и защитные техники, блоки руками, блоки ногами, техники перемещений, удары ногами и руками, техники самостраховки, технические навыки самостраховки и работы с оружием. Техническая подготовка направлена на создание целостного представления о поединке и об основных тактических приемах: ГОХОН КУМИТЭ, САНБОН КУМИТЭ, КИХОН - ИППОН КУМИТЭ, ДЗЮ-ИППОН КУМИТЭ, ДЗЮ КУМИТЭ, формирование индивидуального стиля ведения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соревновательной борьбы, а так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же воплощение принятых решений благодаря рациональным приемам и действиям, с учетом особенностей противника, условий внешней среды, судейства, соревновательной ситуации, собственного состояния и др.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Тактическая подготовка в каратэ – это разучивание и совершенствование способов и форм ведения поединка в спортивных соревнованиях по каратэ.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Формирование психологической готовности спортсмена: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регулярное приучение к обязательному выполнению тренировочной программы и соревновательных установок;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систематическое введение в учебно-тренировочный процесс дополнительных трудностей;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широкое использование соревновательного метода;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создание в процессе тренировки атмосферы высокой конкуренции.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Судейская практика.  Судейская практика предполагает освоение занимающимися некоторых навыков учебной работы и навыков судейства соревнований.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Соревновательная деятельность. При подготовке спортсменов по программе предусматривается участие в соревнованиях разного уровня.</w:t>
      </w:r>
    </w:p>
    <w:p w:rsidR="009C7020" w:rsidRPr="00B46F56" w:rsidRDefault="009C7020" w:rsidP="00B46F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bookmarkStart w:id="7" w:name="_Hlk121489131"/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аттестации / контроля</w:t>
      </w:r>
    </w:p>
    <w:bookmarkEnd w:id="7"/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Основными видами контроля являются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: мониторинг, текущий контроль, промежуточная аттестация, </w:t>
      </w:r>
      <w:bookmarkStart w:id="8" w:name="_Hlk121500503"/>
      <w:r w:rsidRPr="00A70A57">
        <w:rPr>
          <w:rFonts w:ascii="Times New Roman" w:hAnsi="Times New Roman" w:cs="Times New Roman"/>
          <w:sz w:val="28"/>
          <w:szCs w:val="28"/>
          <w:lang w:eastAsia="ru-RU"/>
        </w:rPr>
        <w:t>аттестация по завершении освоения программы</w:t>
      </w:r>
      <w:bookmarkEnd w:id="8"/>
      <w:r w:rsidRPr="00A70A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Основными принципами проведения и организации всех видов контроля являются: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систематичность, учет индивидуальных особенностей учащегося, коллегиальность.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Текущий контроль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успеваемости учащихся направлен на поддержание учебной мотивации и интер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еса,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Промежуточная аттестация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</w:t>
      </w:r>
      <w:bookmarkStart w:id="9" w:name="_Hlk121480881"/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в форме аттестационного технического экзамена. 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21500381"/>
      <w:bookmarkEnd w:id="9"/>
      <w:r w:rsidRPr="00A70A57">
        <w:rPr>
          <w:rFonts w:ascii="Times New Roman" w:hAnsi="Times New Roman" w:cs="Times New Roman"/>
          <w:i/>
          <w:iCs/>
          <w:sz w:val="28"/>
          <w:szCs w:val="28"/>
        </w:rPr>
        <w:t>Аттестация по завершении освоения программы</w:t>
      </w:r>
      <w:r w:rsidRPr="00A70A57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Pr="00A70A57">
        <w:rPr>
          <w:rFonts w:ascii="Times New Roman" w:hAnsi="Times New Roman" w:cs="Times New Roman"/>
          <w:sz w:val="28"/>
          <w:szCs w:val="28"/>
        </w:rPr>
        <w:t xml:space="preserve">определяет уровень знаний, умений, навыков по освоению программы по окончании всего курса обучения.  Проводится в форме аттестационного технического экзамена. 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Мониторинг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Система поясов является постоянным процессом совершенствования воспитанников, в виде учёбы и тренировок от первого ученического разряда до высшего мастерского звания. Пояс означает непрерывную работу по развитию индивидуума не только в искусстве каратэ, но и целом комплексе других качеств - он демонстрирует необходимую психологическую зрелость, внутреннюю стабильность, уверенность в себе и позитивное мышление по отношению к результату экзамена. Поэтому пояс означает развитие не только в техническом отношении, но и знание, и применение определённых техник.</w:t>
      </w:r>
    </w:p>
    <w:p w:rsidR="009C7020" w:rsidRPr="00A70A57" w:rsidRDefault="009C7020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 критерии оценки подготовленности воспитанников по годам обучения.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и навыки проверяются во время участия детей в соревнованиях.  Соревнования являются средством, дающим возможность комплексного определения уровня подготовки ученика на соответствующий период.</w:t>
      </w:r>
    </w:p>
    <w:p w:rsidR="009C7020" w:rsidRPr="00F973DE" w:rsidRDefault="009C7020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973D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Список рекомендуемой литературы: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педагога: </w:t>
      </w:r>
    </w:p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Виктор Барташ - Основы спортивной тренировки в рукопашном бое - </w:t>
      </w:r>
    </w:p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Кирпичев В.И. Физиология и гигиена младшего школьника: Пособие для учителя. – М.: Владос, 2002. </w:t>
      </w:r>
    </w:p>
    <w:p w:rsidR="009C7020" w:rsidRPr="00A70A57" w:rsidRDefault="009C7020" w:rsidP="00A70A57">
      <w:pPr>
        <w:numPr>
          <w:ilvl w:val="0"/>
          <w:numId w:val="3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1" w:name="_Hlk66823696"/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Микрюков В.Ю. Энциклопедия Каратэ - </w:t>
      </w:r>
      <w:hyperlink r:id="rId8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https://www.litres.ru/vasiliy-mikrukov/enciklopediya-karate/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bookmarkEnd w:id="11"/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Хироказу Канадзава «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Shotokan Karate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Масатоси Накаяма «Лучшее Каратэ»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Страковская В.П. 300 подвижных игр для оздоровления детей от 1 года до 14 лет. – М.: Новая школа, 1994. </w:t>
      </w:r>
    </w:p>
    <w:p w:rsidR="009C7020" w:rsidRPr="00A70A57" w:rsidRDefault="009C7020" w:rsidP="00F973D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Филимонов В.И. Бокс. Спортивно-техническая и физическая подготовка. – М.: «ИНСАН», 2000. </w:t>
      </w:r>
    </w:p>
    <w:p w:rsidR="009C7020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Холодов Ж.К., Кузнецов В.С. Теория и методика физического воспитания и спорта: Уч. пособие для студ. высш. уч. заведений. – М.: Изд. центр «Академия», 2000.</w:t>
      </w:r>
    </w:p>
    <w:p w:rsidR="009C7020" w:rsidRPr="00A70A57" w:rsidRDefault="009C7020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Буровых А.Н., Фаин А.М. «Восстановление работоспособности с помощью массажа и бани»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Литература для детей и родителей:</w:t>
      </w:r>
    </w:p>
    <w:p w:rsidR="009C7020" w:rsidRPr="00A70A57" w:rsidRDefault="009C7020" w:rsidP="00A70A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Эшли Мартин «Библия каратэ сётокан»</w:t>
      </w:r>
    </w:p>
    <w:p w:rsidR="009C7020" w:rsidRPr="00A70A57" w:rsidRDefault="009C7020" w:rsidP="00A70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Микрюков В.Ю. Энциклопедия Каратэ - </w:t>
      </w:r>
      <w:hyperlink r:id="rId9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https://www.litres.ru/vasiliy-mikrukov/enciklopediya-karate/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C7020" w:rsidRPr="00A70A57" w:rsidRDefault="009C7020" w:rsidP="00A70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Масатоси Накаяма «Лучшее Каратэ»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Интернет-ресурсы: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www.superkarate.ru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www.iko-fkr.ru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C7020" w:rsidRPr="00A404E6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http://budofudokan.ru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9C7020" w:rsidRPr="00A404E6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3" w:history="1"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://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youtube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com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channel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UCy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Rxx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2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n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7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O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-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Tkl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8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TmtgsfSg</w:t>
        </w:r>
      </w:hyperlink>
      <w:r w:rsidRPr="00A404E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020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020" w:rsidRPr="00A404E6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7020" w:rsidRPr="00A70A57" w:rsidRDefault="009C7020" w:rsidP="00A70A5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№ 1</w:t>
      </w:r>
    </w:p>
    <w:p w:rsidR="009C7020" w:rsidRPr="00A70A57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  <w:t>Оценочные материалы</w:t>
      </w:r>
    </w:p>
    <w:p w:rsidR="009C7020" w:rsidRPr="00A70A57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_Hlk62771042"/>
      <w:r w:rsidRPr="00A70A5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9C7020" w:rsidRPr="00A70A57" w:rsidRDefault="009C7020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_Hlk62771150"/>
      <w:bookmarkEnd w:id="12"/>
      <w:r w:rsidRPr="00A70A57">
        <w:rPr>
          <w:rFonts w:ascii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3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9C7020" w:rsidRPr="00390871">
        <w:tc>
          <w:tcPr>
            <w:tcW w:w="1242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9C7020" w:rsidRPr="00390871">
        <w:tc>
          <w:tcPr>
            <w:tcW w:w="1242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7020" w:rsidRPr="00390871">
        <w:tc>
          <w:tcPr>
            <w:tcW w:w="1242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7020" w:rsidRPr="00390871">
        <w:tc>
          <w:tcPr>
            <w:tcW w:w="1242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7020" w:rsidRPr="00390871">
        <w:tc>
          <w:tcPr>
            <w:tcW w:w="1242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A70A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C7020" w:rsidRPr="00390871">
        <w:tc>
          <w:tcPr>
            <w:tcW w:w="1242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020" w:rsidRPr="00390871">
        <w:tc>
          <w:tcPr>
            <w:tcW w:w="1242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9C7020" w:rsidRPr="00A70A57" w:rsidRDefault="009C7020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C7020" w:rsidRDefault="009C7020" w:rsidP="00A70A5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  <w:sectPr w:rsidR="009C7020" w:rsidSect="00DB1A73">
          <w:footerReference w:type="default" r:id="rId14"/>
          <w:footerReference w:type="first" r:id="rId15"/>
          <w:pgSz w:w="11906" w:h="16838"/>
          <w:pgMar w:top="1134" w:right="851" w:bottom="851" w:left="1560" w:header="709" w:footer="709" w:gutter="0"/>
          <w:cols w:space="708"/>
          <w:titlePg/>
          <w:docGrid w:linePitch="360"/>
        </w:sectPr>
      </w:pPr>
    </w:p>
    <w:p w:rsidR="009C7020" w:rsidRPr="006C16AF" w:rsidRDefault="009C7020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16AF">
        <w:rPr>
          <w:rFonts w:ascii="Times New Roman" w:hAnsi="Times New Roman" w:cs="Times New Roman"/>
          <w:b/>
          <w:bCs/>
          <w:sz w:val="28"/>
          <w:szCs w:val="28"/>
        </w:rPr>
        <w:t xml:space="preserve">             Ит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оги мониторинга уровня дополнительного образования обучающихся за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202 __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>-20</w:t>
      </w:r>
      <w:r>
        <w:rPr>
          <w:rFonts w:ascii="Times New Roman" w:hAnsi="Times New Roman" w:cs="Times New Roman"/>
          <w:b/>
          <w:bCs/>
          <w:sz w:val="32"/>
          <w:szCs w:val="32"/>
        </w:rPr>
        <w:t>2___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 уч.г.</w:t>
      </w:r>
    </w:p>
    <w:p w:rsidR="009C7020" w:rsidRPr="006C16AF" w:rsidRDefault="009C7020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Pr="006C16AF">
        <w:rPr>
          <w:rFonts w:ascii="Times New Roman" w:hAnsi="Times New Roman" w:cs="Times New Roman"/>
          <w:b/>
          <w:bCs/>
          <w:sz w:val="32"/>
          <w:szCs w:val="32"/>
          <w:u w:val="single"/>
        </w:rPr>
        <w:t>спортивный отдел</w:t>
      </w:r>
      <w:r w:rsidRPr="006C16AF">
        <w:rPr>
          <w:rFonts w:ascii="Times New Roman" w:hAnsi="Times New Roman" w:cs="Times New Roman"/>
          <w:sz w:val="32"/>
          <w:szCs w:val="32"/>
        </w:rPr>
        <w:t xml:space="preserve">        ____________________________</w:t>
      </w:r>
    </w:p>
    <w:p w:rsidR="009C7020" w:rsidRPr="006C16AF" w:rsidRDefault="009C7020" w:rsidP="006C16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16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(название объединения)</w:t>
      </w:r>
    </w:p>
    <w:p w:rsidR="009C7020" w:rsidRPr="006C16AF" w:rsidRDefault="009C7020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6AF">
        <w:rPr>
          <w:rFonts w:ascii="Times New Roman" w:hAnsi="Times New Roman" w:cs="Times New Roman"/>
          <w:b/>
          <w:bCs/>
          <w:sz w:val="24"/>
          <w:szCs w:val="24"/>
        </w:rPr>
        <w:t>Группа № 1 Педагог  ________________________________</w:t>
      </w:r>
    </w:p>
    <w:p w:rsidR="009C7020" w:rsidRPr="006C16AF" w:rsidRDefault="009C7020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4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454"/>
        <w:gridCol w:w="709"/>
        <w:gridCol w:w="709"/>
        <w:gridCol w:w="567"/>
      </w:tblGrid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237" w:type="dxa"/>
            <w:gridSpan w:val="9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871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5" w:type="dxa"/>
            <w:gridSpan w:val="3"/>
            <w:vMerge w:val="restart"/>
          </w:tcPr>
          <w:p w:rsidR="009C7020" w:rsidRPr="001C7C59" w:rsidRDefault="009C7020" w:rsidP="006C16AF">
            <w:pPr>
              <w:tabs>
                <w:tab w:val="left" w:pos="17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984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1871" w:type="dxa"/>
            <w:gridSpan w:val="3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5" w:type="dxa"/>
            <w:gridSpan w:val="3"/>
            <w:vMerge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6C16AF" w:rsidRDefault="009C7020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020" w:rsidRPr="00390871">
        <w:tc>
          <w:tcPr>
            <w:tcW w:w="3114" w:type="dxa"/>
          </w:tcPr>
          <w:p w:rsidR="009C7020" w:rsidRPr="001C7C59" w:rsidRDefault="009C7020" w:rsidP="006C16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C7020" w:rsidRPr="006C16AF" w:rsidRDefault="009C7020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020" w:rsidRPr="006C16AF" w:rsidRDefault="009C7020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7020" w:rsidRPr="006C16AF" w:rsidRDefault="009C7020" w:rsidP="006C16AF">
      <w:pPr>
        <w:spacing w:after="0" w:line="240" w:lineRule="auto"/>
        <w:ind w:firstLine="567"/>
      </w:pPr>
      <w:r w:rsidRPr="006C16AF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p w:rsidR="009C7020" w:rsidRDefault="009C7020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sectPr w:rsidR="009C7020" w:rsidSect="00B05FB5">
          <w:pgSz w:w="16838" w:h="11906" w:orient="landscape"/>
          <w:pgMar w:top="1559" w:right="1134" w:bottom="851" w:left="851" w:header="709" w:footer="709" w:gutter="0"/>
          <w:cols w:space="708"/>
          <w:docGrid w:linePitch="360"/>
        </w:sectPr>
      </w:pPr>
    </w:p>
    <w:p w:rsidR="009C7020" w:rsidRPr="00564CB4" w:rsidRDefault="009C7020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564CB4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Приложение</w:t>
      </w:r>
      <w:r w:rsidRPr="00564CB4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 xml:space="preserve"> № 2</w:t>
      </w:r>
    </w:p>
    <w:p w:rsidR="009C7020" w:rsidRPr="00343FDC" w:rsidRDefault="009C7020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lang w:val="en-US" w:eastAsia="ar-SA"/>
        </w:rPr>
      </w:pPr>
    </w:p>
    <w:p w:rsidR="009C7020" w:rsidRPr="00343FDC" w:rsidRDefault="009C7020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lang w:val="en-US" w:eastAsia="ar-SA"/>
        </w:rPr>
      </w:pP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1st Dan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KIHON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IDO KIHON Moving basics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SANBON RENZUKI (step in)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JOUDAN AGEUKE, GYAKUZUKI (step back)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CHUUDAN SOTOUKE, YOKOENPI, YOKOURAKEN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 xml:space="preserve">　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UCHI, GYAKUZUKI (ZENKUTSUDACHI changing stance to KIBADACHI changing stance to ZENKUTSU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 xml:space="preserve">　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DACHI) (step in)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CHUUDAN UCHIUKE, KIZAMIZUKI, GYAKUZUKI (KOUKUTSUDACHI to ZENKUTSUDACHI) (step back)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KOUKUTSU SHUTOU UKE, ZENKUTSU NUKITE (step in)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 (On the spot) ,MAE GERI(step in)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MAWASHIGERI (step in)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YOKOGERI KEAGE (in KIBA DACHI, right and left) (step in)</w:t>
      </w:r>
    </w:p>
    <w:p w:rsidR="009C7020" w:rsidRPr="00F973DE" w:rsidRDefault="009C7020" w:rsidP="00F973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YOKOGERI KEKOMI (ZENKUTSUDACHI)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KATA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BASSAI DAI, KANKU DAI, ENPI or JION (your choice)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KUMITE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JIYU IPPON KUMITE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(JOUDAN JUNZUKI, CHUUDAN JUNZUKI, CHUUDAN MAEGERI, CHUUDAN YOKOGERI KEKOMI, JOUDAN MAWASHIGERI) – right and left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Mincho" w:eastAsia="MS Mincho" w:hAnsi="MS Mincho" w:cs="MS Mincho" w:hint="eastAsia"/>
          <w:b/>
          <w:bCs/>
          <w:smallCaps/>
          <w:sz w:val="24"/>
          <w:szCs w:val="24"/>
          <w:lang w:val="en-US" w:eastAsia="ar-SA"/>
        </w:rPr>
        <w:t>※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Inform your choice of JOUDAN or CHUUDAN for MAWASHIGERI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 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2nd Dan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KIHON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IDO KIHON Moving basics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CHUUDAN JUNZUKI (step in)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JOUDAN JYUNZUKI, CHUUDAN GYAKUZUKI (step in)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SANBON RENZUKI (step in)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AGEUKE, SOTOUKE (with same arm), GYAKUZUKI (step back)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UCHIUKE, KIZAMIZUKI, GYAKUZUKI (KOKUTSUDACHI to ZENKUTSUDACHI) (step in)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KOUKUTSHU SHUTOUUKE, ZENKUTSU NUKITE (step back)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 (On the spot), MAEGERI(step in)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YOKOGERI KEAGE, YOKOGERI KEKOMI (KIBADACHI, alternate feet)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YOKOGERI KEKOMI (ZENKUTSUDACHI) (step in)</w:t>
      </w:r>
    </w:p>
    <w:p w:rsidR="009C7020" w:rsidRPr="00F973DE" w:rsidRDefault="009C7020" w:rsidP="00F973D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MAWASHIGERI, YOKOURAKENUCHI, CHUUDAN GYAKUZUKI (step in)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KATA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 Student’s favorite KATA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KUMITE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JIYU KUMITE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br/>
        <w:t> 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3rd Dan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KIHON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IDO KIHON Moving basics free KAMAE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KIZAMIZUKI, JOUDAN JUNZUKI, CHUUDAN GYAKUZUKI (step in)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AGEUKE, SOTOUKE (with same arm), GYAKUZUKI (step back)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UCHIUKE, KIZAMIZUKI, GYAKUZUKI (KOKUTSUDACHI to ZENKUTSUDACHI) (step in)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KOUKUTSU SHUTOUUKE, KIZAMIMAEGERI, ZENKUTSU NUKITE (step back)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・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GYAKUZUKI, YOKOGERI KEKOMI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・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GYAKUZUKI, MAWASHIGERI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・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GYAKUZUKI (step in)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USHIROGERI (step in)</w:t>
      </w:r>
    </w:p>
    <w:p w:rsidR="009C7020" w:rsidRPr="00F973DE" w:rsidRDefault="009C7020" w:rsidP="00F973D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MAEGERI, YOKOGERI KEKOMI, USHIROGERI (ZENKUTSUDACHI same feet right and left)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KATA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Student’s favorite KATA (Question and Answer Session)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KUMITE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JIYU KUMITE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 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4th Dan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KIHON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IDO KIHON Moving basics free KAMAE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KIZAMIZUKI, SANBON RENZUKI (step in)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AGEUKE, SOTOUKE (with same arm), GYAKUZUKI (step back)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UCHIUKE, KIZAMIZUKI, GYAKUZUKI (KOKUTSUDACHI to ZENKUTSUDACHI) (step in)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KOUKUTSU SHUTOUUKE, KIZAMIMAEGERI, ZENKUTSU NUKITE (step back)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MAEGERI, JUNZUKI, GYAKUZUKI (step in)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KIZAMIMAWASHIGERI, YOKOGERI KEKOMI, GYAKUZUKI (step in)</w:t>
      </w:r>
    </w:p>
    <w:p w:rsidR="009C7020" w:rsidRPr="00F973DE" w:rsidRDefault="009C7020" w:rsidP="00F973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MAEGERI, YOKOGERI KEKOMI, USHIROGERI (ZENKUTSUDACHI same feet right and left)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KATA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 Student’s favorite KATA (Question and Answer Session)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KUMITE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JIYU KUMITE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 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5th Dan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KIHON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IDO KIHON Moving basics free KAMAE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KIZAMIZUKI, SANBON RENZUKI (step in)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AGEUKE, SOTOUKE (with same arm), GYAKUZUKI (step back)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UCHIUKE, KIZAMIZUKI, GYAKUZUKI (KOKUTSUDACHI to ZENKUTSUDACHI) (step in)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KOUKUTSU SHUTOUUKE, KIZAMIMAEGERI, ZENKUTSU NUKITE (step back)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MAEGERI, JOUDAN JUNZUKI, CHUUDAN GYAKUZUKI (step in)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YOKOGERI KEKOMI, GYAKUZUKI (step in)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MAWASHIGERI, GYAKUZUKI (step in)</w:t>
      </w:r>
    </w:p>
    <w:p w:rsidR="009C7020" w:rsidRPr="00F973DE" w:rsidRDefault="009C7020" w:rsidP="00F973D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MAEGERI, YOKOGERI KEKOMI, MAWASHIGERI, GYAKUZUKI (step in)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KATA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</w:p>
    <w:p w:rsidR="009C7020" w:rsidRPr="00F973DE" w:rsidRDefault="009C7020" w:rsidP="00F973D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from HEIAN SHODAN to TEKKI SANDAN specified by examiner (Question and Answer Session)</w:t>
      </w:r>
    </w:p>
    <w:p w:rsidR="009C7020" w:rsidRPr="00F973DE" w:rsidRDefault="009C7020" w:rsidP="00F973D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</w:pP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val="en-US" w:eastAsia="ar-SA"/>
        </w:rPr>
        <w:t>Student’s favorite KATA (Question and Answer Session)</w:t>
      </w:r>
    </w:p>
    <w:p w:rsidR="009C7020" w:rsidRPr="00F973DE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【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KUMITE</w:t>
      </w:r>
      <w:r w:rsidRPr="00F973DE">
        <w:rPr>
          <w:rFonts w:ascii="MS Gothic" w:eastAsia="MS Gothic" w:hAnsi="MS Gothic" w:cs="MS Gothic" w:hint="eastAsia"/>
          <w:b/>
          <w:bCs/>
          <w:smallCaps/>
          <w:sz w:val="24"/>
          <w:szCs w:val="24"/>
          <w:lang w:eastAsia="ar-SA"/>
        </w:rPr>
        <w:t>】</w:t>
      </w:r>
      <w:r w:rsidRPr="00F973DE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JIYU KUMITE</w:t>
      </w: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Pr="006C2364" w:rsidRDefault="009C7020" w:rsidP="006C2364">
      <w:pPr>
        <w:ind w:right="-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364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Календарный учебный график </w:t>
      </w:r>
    </w:p>
    <w:p w:rsidR="009C7020" w:rsidRPr="006C2364" w:rsidRDefault="009C7020" w:rsidP="006C23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65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1"/>
        <w:gridCol w:w="1708"/>
        <w:gridCol w:w="1634"/>
        <w:gridCol w:w="3164"/>
        <w:gridCol w:w="907"/>
        <w:gridCol w:w="1724"/>
        <w:gridCol w:w="1854"/>
      </w:tblGrid>
      <w:tr w:rsidR="009C7020" w:rsidRPr="006C2364">
        <w:trPr>
          <w:trHeight w:val="521"/>
        </w:trPr>
        <w:tc>
          <w:tcPr>
            <w:tcW w:w="0" w:type="auto"/>
            <w:vMerge w:val="restart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42" w:type="dxa"/>
            <w:gridSpan w:val="2"/>
            <w:vAlign w:val="center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занятия</w:t>
            </w:r>
          </w:p>
        </w:tc>
        <w:tc>
          <w:tcPr>
            <w:tcW w:w="0" w:type="auto"/>
            <w:vMerge w:val="restart"/>
            <w:vAlign w:val="center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0" w:type="auto"/>
            <w:vMerge w:val="restart"/>
            <w:vAlign w:val="center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vMerge w:val="restart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4" w:name="_Hlk54813908"/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  <w:bookmarkEnd w:id="14"/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9C7020" w:rsidRPr="006C2364">
        <w:trPr>
          <w:trHeight w:val="392"/>
        </w:trPr>
        <w:tc>
          <w:tcPr>
            <w:tcW w:w="0" w:type="auto"/>
            <w:vMerge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8" w:type="dxa"/>
          </w:tcPr>
          <w:p w:rsidR="009C7020" w:rsidRPr="006C2364" w:rsidRDefault="009C7020" w:rsidP="00E77E1F">
            <w:pPr>
              <w:tabs>
                <w:tab w:val="left" w:pos="2552"/>
                <w:tab w:val="left" w:pos="535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</w:t>
            </w:r>
          </w:p>
        </w:tc>
        <w:tc>
          <w:tcPr>
            <w:tcW w:w="1634" w:type="dxa"/>
          </w:tcPr>
          <w:p w:rsidR="009C7020" w:rsidRPr="006C2364" w:rsidRDefault="009C7020" w:rsidP="00E77E1F">
            <w:pPr>
              <w:tabs>
                <w:tab w:val="left" w:pos="2552"/>
                <w:tab w:val="left" w:pos="535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</w:t>
            </w:r>
          </w:p>
        </w:tc>
        <w:tc>
          <w:tcPr>
            <w:tcW w:w="0" w:type="auto"/>
            <w:vMerge/>
            <w:vAlign w:val="center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7020" w:rsidRPr="006C2364">
        <w:trPr>
          <w:trHeight w:val="364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Стойки (Передняя, задняя, фронтальная)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9C7020" w:rsidRPr="006C2364">
        <w:trPr>
          <w:trHeight w:val="171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ударов руками/блоки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Передвижения в стойках. Атаки руками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 контрольные нормативы</w:t>
            </w:r>
          </w:p>
        </w:tc>
      </w:tr>
      <w:tr w:rsidR="009C7020" w:rsidRPr="006C2364">
        <w:trPr>
          <w:trHeight w:val="7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Атаки руками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ударов ногами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ударов ногами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Атаки ногами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Атаки ногами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Хейан Шодан/ Тэкки Шодан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Гохон-кумитэ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72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Хейан Шодан/ Тэкки Шодан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Гохон-кумитэ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Атаки ногами. Маваси гери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3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ударов ногами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06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Х-3 Кихон уке-вадза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ног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64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Х-3 Кихон уке-вадза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ног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20"/>
        </w:trPr>
        <w:tc>
          <w:tcPr>
            <w:tcW w:w="0" w:type="auto"/>
          </w:tcPr>
          <w:p w:rsidR="009C7020" w:rsidRPr="006C2364" w:rsidRDefault="009C7020" w:rsidP="00E77E1F">
            <w:pPr>
              <w:ind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     15.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Комбо атаки (руки-ноги)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6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Комбо атаки (руки-ноги)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657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Х-4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 (удары ногами)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7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Х-4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 (удары ногами)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C7020" w:rsidRPr="006C2364">
        <w:trPr>
          <w:trHeight w:val="33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Комбинации с подсечками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Защита "лёжа"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66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Комбинации с подсечками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Х-5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Кихон-иппон 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692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Х-5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Кихон-иппон 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C7020" w:rsidRPr="006C2364">
        <w:trPr>
          <w:trHeight w:val="326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Удары руками навстречу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699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Удары руками навстречу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Канку Дай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1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Канку Дай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3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Встречная техника (руки /ноги)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спины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Подсечки/клинчи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Защита "лёжа"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Подсечки/подбивы/клинчи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Канку Дай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Канку Дай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Переключения атака-встреча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Переключения атака-встреча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C7020" w:rsidRPr="006C2364">
        <w:trPr>
          <w:trHeight w:val="66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Уке/дзуки вадза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8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Уке/дзуки вадза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Одиночные атаки руками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мышц пресса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0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Комбинированные атаки руками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спины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1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C7020" w:rsidRPr="006C2364">
        <w:trPr>
          <w:trHeight w:val="356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ката (1-5)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быстроты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C7020" w:rsidRPr="006C2364">
        <w:trPr>
          <w:trHeight w:val="39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Защита-контратака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9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Защита-контратака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2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Переключения (защита-контратака - встреча)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10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Переключения (защита-контратака - встреча)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84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7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7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659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3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(Хейаны)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18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Гохон кумитэ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(Хейаны) Соревнования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16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Переключения атаки-встреча</w:t>
            </w:r>
          </w:p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9C7020" w:rsidRPr="006C2364">
        <w:trPr>
          <w:trHeight w:val="375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Переключения атаки-встреча</w:t>
            </w:r>
          </w:p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91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77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Бассай Дай</w:t>
            </w:r>
          </w:p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силы мышц рук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31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Подсечки/клинчи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31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Подсечки/подбивы/клинчи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19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Эмпи</w:t>
            </w:r>
          </w:p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ударов ногами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643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Эмпи</w:t>
            </w:r>
          </w:p>
          <w:p w:rsidR="009C7020" w:rsidRPr="006C2364" w:rsidRDefault="009C7020" w:rsidP="00E77E1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71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Развитие реакции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264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Работа на углах</w:t>
            </w:r>
          </w:p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Свободные бои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96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Эмпи ката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20"/>
        </w:trPr>
        <w:tc>
          <w:tcPr>
            <w:tcW w:w="0" w:type="auto"/>
          </w:tcPr>
          <w:p w:rsidR="009C7020" w:rsidRPr="006C2364" w:rsidRDefault="009C7020" w:rsidP="00E77E1F">
            <w:pPr>
              <w:ind w:left="360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в стойках</w:t>
            </w:r>
          </w:p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Эмпи ката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30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Дзион</w:t>
            </w:r>
          </w:p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 иппон 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9C7020" w:rsidRPr="006C2364">
        <w:trPr>
          <w:trHeight w:val="358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Ката Дзион</w:t>
            </w:r>
          </w:p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Кихон иппон кумитэ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00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9C7020" w:rsidRPr="006C2364">
        <w:trPr>
          <w:trHeight w:val="225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315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142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Аттестационный технический экзамен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Экзамен 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9C7020" w:rsidRPr="006C2364">
        <w:trPr>
          <w:trHeight w:val="142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142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аттестационному экзамену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C7020" w:rsidRPr="006C2364">
        <w:trPr>
          <w:trHeight w:val="142"/>
        </w:trPr>
        <w:tc>
          <w:tcPr>
            <w:tcW w:w="0" w:type="auto"/>
          </w:tcPr>
          <w:p w:rsidR="009C7020" w:rsidRPr="006C2364" w:rsidRDefault="009C7020" w:rsidP="00E77E1F">
            <w:pPr>
              <w:ind w:left="426" w:hanging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ind w:left="70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Аттестационный технический экзамен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 xml:space="preserve">Экзамен  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Контрольные нормативы</w:t>
            </w:r>
          </w:p>
        </w:tc>
      </w:tr>
      <w:tr w:rsidR="009C7020" w:rsidRPr="006C2364">
        <w:tc>
          <w:tcPr>
            <w:tcW w:w="0" w:type="auto"/>
            <w:vAlign w:val="center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36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7020" w:rsidRPr="006C2364" w:rsidRDefault="009C7020" w:rsidP="00E7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020" w:rsidRPr="006C2364" w:rsidRDefault="009C7020" w:rsidP="006C23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020" w:rsidRPr="006C2364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9C7020" w:rsidRDefault="009C7020" w:rsidP="008D5F60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04F">
        <w:rPr>
          <w:rFonts w:ascii="Times New Roman" w:hAnsi="Times New Roman" w:cs="Times New Roman"/>
          <w:b/>
          <w:bCs/>
          <w:sz w:val="28"/>
          <w:szCs w:val="28"/>
        </w:rPr>
        <w:t>План 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спитательных мероприятий </w:t>
      </w:r>
    </w:p>
    <w:p w:rsidR="009C7020" w:rsidRPr="00B8704F" w:rsidRDefault="009C7020" w:rsidP="008D5F60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sz w:val="28"/>
          <w:szCs w:val="28"/>
        </w:rPr>
      </w:pPr>
    </w:p>
    <w:p w:rsidR="009C7020" w:rsidRPr="00B8704F" w:rsidRDefault="009C7020" w:rsidP="008D5F60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Объединение «Каратэ Мастер»</w:t>
      </w:r>
    </w:p>
    <w:p w:rsidR="009C7020" w:rsidRPr="00B8704F" w:rsidRDefault="009C7020" w:rsidP="008D5F60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020" w:rsidRPr="00B8704F" w:rsidRDefault="009C7020" w:rsidP="008D5F60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</w:rPr>
        <w:t xml:space="preserve"> Возраст учащихся </w:t>
      </w:r>
      <w:r>
        <w:rPr>
          <w:rFonts w:ascii="Times New Roman" w:hAnsi="Times New Roman" w:cs="Times New Roman"/>
          <w:sz w:val="28"/>
          <w:szCs w:val="28"/>
        </w:rPr>
        <w:t>11-18</w:t>
      </w:r>
      <w:r w:rsidRPr="00B8704F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9C7020" w:rsidRPr="00B8704F" w:rsidRDefault="009C7020" w:rsidP="008D5F6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9C7020" w:rsidRPr="00B8704F" w:rsidRDefault="009C7020" w:rsidP="008556B3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8704F">
        <w:rPr>
          <w:rFonts w:ascii="Times New Roman" w:hAnsi="Times New Roman" w:cs="Times New Roman"/>
          <w:sz w:val="28"/>
          <w:szCs w:val="28"/>
          <w:lang w:eastAsia="ru-RU"/>
        </w:rPr>
        <w:t xml:space="preserve">Цель: Воспитание высоконравственной, гармонично развитой и социально-ответственной личности в объединении </w:t>
      </w:r>
      <w:r>
        <w:rPr>
          <w:rFonts w:ascii="Times New Roman" w:hAnsi="Times New Roman" w:cs="Times New Roman"/>
          <w:sz w:val="28"/>
          <w:szCs w:val="28"/>
        </w:rPr>
        <w:t>«Каратэ Мастер»</w:t>
      </w:r>
    </w:p>
    <w:p w:rsidR="009C7020" w:rsidRDefault="009C7020" w:rsidP="008D5F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704F">
        <w:rPr>
          <w:rFonts w:ascii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9C7020" w:rsidRPr="00087E27" w:rsidRDefault="009C7020" w:rsidP="008D5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</w:t>
      </w:r>
      <w:r w:rsidRPr="00087E27">
        <w:rPr>
          <w:rFonts w:ascii="Times New Roman" w:hAnsi="Times New Roman" w:cs="Times New Roman"/>
          <w:sz w:val="28"/>
          <w:szCs w:val="28"/>
        </w:rPr>
        <w:t xml:space="preserve">ать спортивное трудолюбие; </w:t>
      </w:r>
    </w:p>
    <w:p w:rsidR="009C7020" w:rsidRDefault="009C7020" w:rsidP="008D5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E27">
        <w:rPr>
          <w:rFonts w:ascii="Times New Roman" w:hAnsi="Times New Roman" w:cs="Times New Roman"/>
          <w:sz w:val="28"/>
          <w:szCs w:val="28"/>
        </w:rPr>
        <w:t xml:space="preserve">- воспитать уважительное отношение к собственному труду, к товарищам, а также взаимопонимание, взаимопомощь и бережное </w:t>
      </w:r>
      <w:r>
        <w:rPr>
          <w:rFonts w:ascii="Times New Roman" w:hAnsi="Times New Roman" w:cs="Times New Roman"/>
          <w:sz w:val="28"/>
          <w:szCs w:val="28"/>
        </w:rPr>
        <w:t>отношение к инвентарю;</w:t>
      </w:r>
    </w:p>
    <w:p w:rsidR="009C7020" w:rsidRDefault="009C7020" w:rsidP="008D5F60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704F">
        <w:rPr>
          <w:rFonts w:ascii="Times New Roman" w:hAnsi="Times New Roman" w:cs="Times New Roman"/>
          <w:sz w:val="28"/>
          <w:szCs w:val="28"/>
        </w:rPr>
        <w:t>воспитать у учащихся морально-волевые качества, такие как: смелость, решительность, настойчивость, умение преодолевать трудности, дисциплинирова</w:t>
      </w:r>
      <w:r>
        <w:rPr>
          <w:rFonts w:ascii="Times New Roman" w:hAnsi="Times New Roman" w:cs="Times New Roman"/>
          <w:sz w:val="28"/>
          <w:szCs w:val="28"/>
        </w:rPr>
        <w:t>нность, честность, отзывчивость.</w:t>
      </w:r>
    </w:p>
    <w:p w:rsidR="009C7020" w:rsidRPr="00B8704F" w:rsidRDefault="009C7020" w:rsidP="008D5F60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1020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9"/>
        <w:gridCol w:w="4536"/>
        <w:gridCol w:w="2410"/>
        <w:gridCol w:w="1843"/>
      </w:tblGrid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Месяц проведения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Название мероприятия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Форма проведения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Фактическая дата проведения</w:t>
            </w:r>
          </w:p>
        </w:tc>
      </w:tr>
      <w:tr w:rsidR="009C7020" w:rsidRPr="007C410C">
        <w:tc>
          <w:tcPr>
            <w:tcW w:w="10208" w:type="dxa"/>
            <w:gridSpan w:val="4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Гражданско-патриотическое воспитание</w:t>
            </w: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6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«Когда мы едины, мы непобедимы!»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Квест-игра, посвященная</w:t>
            </w:r>
            <w:r w:rsidRPr="003468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м</w:t>
            </w: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ай 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Бессмертный полк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об акции, участие в акции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20" w:rsidRPr="007C410C">
        <w:tc>
          <w:tcPr>
            <w:tcW w:w="10208" w:type="dxa"/>
            <w:gridSpan w:val="4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Духовно-нравственное воспитание</w:t>
            </w:r>
          </w:p>
        </w:tc>
      </w:tr>
      <w:tr w:rsidR="009C7020" w:rsidRPr="007C410C">
        <w:tc>
          <w:tcPr>
            <w:tcW w:w="1419" w:type="dxa"/>
          </w:tcPr>
          <w:p w:rsidR="009C7020" w:rsidRPr="00B34148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4148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4536" w:type="dxa"/>
          </w:tcPr>
          <w:p w:rsidR="009C7020" w:rsidRPr="00B34148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148">
              <w:rPr>
                <w:rFonts w:ascii="Times New Roman" w:hAnsi="Times New Roman" w:cs="Times New Roman"/>
                <w:sz w:val="28"/>
                <w:szCs w:val="28"/>
              </w:rPr>
              <w:t>День пожилых людей</w:t>
            </w:r>
          </w:p>
        </w:tc>
        <w:tc>
          <w:tcPr>
            <w:tcW w:w="2410" w:type="dxa"/>
          </w:tcPr>
          <w:p w:rsidR="009C7020" w:rsidRPr="00B34148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41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Акция</w:t>
            </w:r>
          </w:p>
        </w:tc>
        <w:tc>
          <w:tcPr>
            <w:tcW w:w="1843" w:type="dxa"/>
          </w:tcPr>
          <w:p w:rsidR="009C7020" w:rsidRPr="00B34148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ф</w:t>
            </w: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евраль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День защитника Отечества.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Соревнование 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7020" w:rsidRPr="007C410C">
        <w:tc>
          <w:tcPr>
            <w:tcW w:w="10208" w:type="dxa"/>
            <w:gridSpan w:val="4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Эстетическое воспитание</w:t>
            </w: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с</w:t>
            </w: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ентябрь 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Внешний вид и правила личной гигиены спортсмена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Беседа 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7020" w:rsidRPr="007C410C">
        <w:tc>
          <w:tcPr>
            <w:tcW w:w="10208" w:type="dxa"/>
            <w:gridSpan w:val="4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каратиста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Турнир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Январь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День без Интернета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Акция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9C7020" w:rsidRPr="007C410C">
        <w:tc>
          <w:tcPr>
            <w:tcW w:w="10208" w:type="dxa"/>
            <w:gridSpan w:val="4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Трудовое воспитание</w:t>
            </w: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Уч. год 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«Всему свое место!»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Уборка в зале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020" w:rsidRPr="007C410C">
        <w:tc>
          <w:tcPr>
            <w:tcW w:w="10208" w:type="dxa"/>
            <w:gridSpan w:val="4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9C7020" w:rsidRPr="007C410C">
        <w:tc>
          <w:tcPr>
            <w:tcW w:w="1419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4536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70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«Блестящая работа!»</w:t>
            </w:r>
          </w:p>
        </w:tc>
        <w:tc>
          <w:tcPr>
            <w:tcW w:w="2410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Субботник на пришкольной территории</w:t>
            </w:r>
          </w:p>
        </w:tc>
        <w:tc>
          <w:tcPr>
            <w:tcW w:w="1843" w:type="dxa"/>
          </w:tcPr>
          <w:p w:rsidR="009C7020" w:rsidRPr="00B8704F" w:rsidRDefault="009C7020" w:rsidP="00E77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7020" w:rsidRDefault="009C7020" w:rsidP="008D5F60"/>
    <w:p w:rsidR="009C7020" w:rsidRPr="006C2364" w:rsidRDefault="009C7020" w:rsidP="00F973DE">
      <w:pPr>
        <w:spacing w:after="0" w:line="240" w:lineRule="auto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sectPr w:rsidR="009C7020" w:rsidRPr="006C2364" w:rsidSect="00472CAF">
      <w:pgSz w:w="11906" w:h="16838"/>
      <w:pgMar w:top="1134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020" w:rsidRDefault="009C7020">
      <w:pPr>
        <w:spacing w:after="0" w:line="240" w:lineRule="auto"/>
      </w:pPr>
      <w:r>
        <w:separator/>
      </w:r>
    </w:p>
  </w:endnote>
  <w:endnote w:type="continuationSeparator" w:id="0">
    <w:p w:rsidR="009C7020" w:rsidRDefault="009C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020" w:rsidRDefault="009C7020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9C7020" w:rsidRDefault="009C7020">
    <w:pPr>
      <w:pStyle w:val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020" w:rsidRDefault="009C7020">
    <w:pPr>
      <w:pStyle w:val="Footer"/>
      <w:jc w:val="right"/>
    </w:pPr>
  </w:p>
  <w:p w:rsidR="009C7020" w:rsidRDefault="009C70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020" w:rsidRDefault="009C7020">
      <w:pPr>
        <w:spacing w:after="0" w:line="240" w:lineRule="auto"/>
      </w:pPr>
      <w:r>
        <w:separator/>
      </w:r>
    </w:p>
  </w:footnote>
  <w:footnote w:type="continuationSeparator" w:id="0">
    <w:p w:rsidR="009C7020" w:rsidRDefault="009C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2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6" w:hanging="360"/>
      </w:pPr>
    </w:lvl>
    <w:lvl w:ilvl="2" w:tplc="0419001B">
      <w:start w:val="1"/>
      <w:numFmt w:val="lowerRoman"/>
      <w:lvlText w:val="%3."/>
      <w:lvlJc w:val="right"/>
      <w:pPr>
        <w:ind w:left="2156" w:hanging="180"/>
      </w:pPr>
    </w:lvl>
    <w:lvl w:ilvl="3" w:tplc="0419000F">
      <w:start w:val="1"/>
      <w:numFmt w:val="decimal"/>
      <w:lvlText w:val="%4."/>
      <w:lvlJc w:val="left"/>
      <w:pPr>
        <w:ind w:left="2876" w:hanging="360"/>
      </w:pPr>
    </w:lvl>
    <w:lvl w:ilvl="4" w:tplc="04190019">
      <w:start w:val="1"/>
      <w:numFmt w:val="lowerLetter"/>
      <w:lvlText w:val="%5."/>
      <w:lvlJc w:val="left"/>
      <w:pPr>
        <w:ind w:left="3596" w:hanging="360"/>
      </w:pPr>
    </w:lvl>
    <w:lvl w:ilvl="5" w:tplc="0419001B">
      <w:start w:val="1"/>
      <w:numFmt w:val="lowerRoman"/>
      <w:lvlText w:val="%6."/>
      <w:lvlJc w:val="right"/>
      <w:pPr>
        <w:ind w:left="4316" w:hanging="180"/>
      </w:pPr>
    </w:lvl>
    <w:lvl w:ilvl="6" w:tplc="0419000F">
      <w:start w:val="1"/>
      <w:numFmt w:val="decimal"/>
      <w:lvlText w:val="%7."/>
      <w:lvlJc w:val="left"/>
      <w:pPr>
        <w:ind w:left="5036" w:hanging="360"/>
      </w:pPr>
    </w:lvl>
    <w:lvl w:ilvl="7" w:tplc="04190019">
      <w:start w:val="1"/>
      <w:numFmt w:val="lowerLetter"/>
      <w:lvlText w:val="%8."/>
      <w:lvlJc w:val="left"/>
      <w:pPr>
        <w:ind w:left="5756" w:hanging="360"/>
      </w:pPr>
    </w:lvl>
    <w:lvl w:ilvl="8" w:tplc="0419001B">
      <w:start w:val="1"/>
      <w:numFmt w:val="lowerRoman"/>
      <w:lvlText w:val="%9."/>
      <w:lvlJc w:val="right"/>
      <w:pPr>
        <w:ind w:left="6476" w:hanging="180"/>
      </w:pPr>
    </w:lvl>
  </w:abstractNum>
  <w:abstractNum w:abstractNumId="3">
    <w:nsid w:val="190D2F8E"/>
    <w:multiLevelType w:val="multilevel"/>
    <w:tmpl w:val="50B6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24155"/>
    <w:multiLevelType w:val="multilevel"/>
    <w:tmpl w:val="22EE4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2545AA"/>
    <w:multiLevelType w:val="multilevel"/>
    <w:tmpl w:val="A0906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90003"/>
    <w:multiLevelType w:val="multilevel"/>
    <w:tmpl w:val="2006E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02625D"/>
    <w:multiLevelType w:val="multilevel"/>
    <w:tmpl w:val="9346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9">
    <w:nsid w:val="7CA05D34"/>
    <w:multiLevelType w:val="multilevel"/>
    <w:tmpl w:val="B1083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BA6"/>
    <w:rsid w:val="0000533F"/>
    <w:rsid w:val="00044F36"/>
    <w:rsid w:val="0007402D"/>
    <w:rsid w:val="00087E27"/>
    <w:rsid w:val="000F0EFF"/>
    <w:rsid w:val="000F3012"/>
    <w:rsid w:val="00123168"/>
    <w:rsid w:val="001C7C59"/>
    <w:rsid w:val="00217EA0"/>
    <w:rsid w:val="00221CA6"/>
    <w:rsid w:val="00241CC6"/>
    <w:rsid w:val="00260B24"/>
    <w:rsid w:val="00281D27"/>
    <w:rsid w:val="002A4DBE"/>
    <w:rsid w:val="002B4526"/>
    <w:rsid w:val="002C07A8"/>
    <w:rsid w:val="002F0672"/>
    <w:rsid w:val="002F26AD"/>
    <w:rsid w:val="00343FDC"/>
    <w:rsid w:val="003468E6"/>
    <w:rsid w:val="00390871"/>
    <w:rsid w:val="004306B4"/>
    <w:rsid w:val="00467DBE"/>
    <w:rsid w:val="00472CAF"/>
    <w:rsid w:val="004B55ED"/>
    <w:rsid w:val="004C4A93"/>
    <w:rsid w:val="004C7B1A"/>
    <w:rsid w:val="005118DA"/>
    <w:rsid w:val="00564CB4"/>
    <w:rsid w:val="005A2DD2"/>
    <w:rsid w:val="005A6429"/>
    <w:rsid w:val="005F59EB"/>
    <w:rsid w:val="006364C5"/>
    <w:rsid w:val="0066071A"/>
    <w:rsid w:val="006741EA"/>
    <w:rsid w:val="006C1616"/>
    <w:rsid w:val="006C16AF"/>
    <w:rsid w:val="006C2364"/>
    <w:rsid w:val="006E14DC"/>
    <w:rsid w:val="007C1077"/>
    <w:rsid w:val="007C410C"/>
    <w:rsid w:val="007E433E"/>
    <w:rsid w:val="007F595F"/>
    <w:rsid w:val="00805E0B"/>
    <w:rsid w:val="00813CA3"/>
    <w:rsid w:val="00822C5D"/>
    <w:rsid w:val="008342D7"/>
    <w:rsid w:val="008452C8"/>
    <w:rsid w:val="008556B3"/>
    <w:rsid w:val="0086335F"/>
    <w:rsid w:val="00873698"/>
    <w:rsid w:val="008D3FE9"/>
    <w:rsid w:val="008D5F60"/>
    <w:rsid w:val="00955102"/>
    <w:rsid w:val="00957C5B"/>
    <w:rsid w:val="009B73F3"/>
    <w:rsid w:val="009C211C"/>
    <w:rsid w:val="009C55F3"/>
    <w:rsid w:val="009C7020"/>
    <w:rsid w:val="009E2474"/>
    <w:rsid w:val="00A404E6"/>
    <w:rsid w:val="00A45A49"/>
    <w:rsid w:val="00A464EF"/>
    <w:rsid w:val="00A642A3"/>
    <w:rsid w:val="00A70A57"/>
    <w:rsid w:val="00AA2F6B"/>
    <w:rsid w:val="00AD0392"/>
    <w:rsid w:val="00AE42BB"/>
    <w:rsid w:val="00B05FB5"/>
    <w:rsid w:val="00B07825"/>
    <w:rsid w:val="00B34148"/>
    <w:rsid w:val="00B34BA6"/>
    <w:rsid w:val="00B46F56"/>
    <w:rsid w:val="00B5661E"/>
    <w:rsid w:val="00B8704F"/>
    <w:rsid w:val="00B9402D"/>
    <w:rsid w:val="00BF7AE5"/>
    <w:rsid w:val="00C017B6"/>
    <w:rsid w:val="00C05305"/>
    <w:rsid w:val="00C10943"/>
    <w:rsid w:val="00C6398D"/>
    <w:rsid w:val="00C662B1"/>
    <w:rsid w:val="00C828F1"/>
    <w:rsid w:val="00CB7216"/>
    <w:rsid w:val="00CC56F5"/>
    <w:rsid w:val="00CE238F"/>
    <w:rsid w:val="00CE6E2E"/>
    <w:rsid w:val="00D646C9"/>
    <w:rsid w:val="00DB1A73"/>
    <w:rsid w:val="00E5233C"/>
    <w:rsid w:val="00E66A1D"/>
    <w:rsid w:val="00E77E1F"/>
    <w:rsid w:val="00E90337"/>
    <w:rsid w:val="00F24164"/>
    <w:rsid w:val="00F3178C"/>
    <w:rsid w:val="00F325C5"/>
    <w:rsid w:val="00F55748"/>
    <w:rsid w:val="00F70E81"/>
    <w:rsid w:val="00F973DE"/>
    <w:rsid w:val="00FB7439"/>
    <w:rsid w:val="00FC5158"/>
    <w:rsid w:val="00FD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6F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70A57"/>
    <w:rPr>
      <w:color w:val="auto"/>
      <w:u w:val="none"/>
    </w:rPr>
  </w:style>
  <w:style w:type="paragraph" w:customStyle="1" w:styleId="1">
    <w:name w:val="Абзац списка1"/>
    <w:basedOn w:val="Normal"/>
    <w:next w:val="ListParagraph"/>
    <w:uiPriority w:val="99"/>
    <w:rsid w:val="00A70A57"/>
    <w:pPr>
      <w:spacing w:after="200" w:line="276" w:lineRule="auto"/>
      <w:ind w:left="720"/>
    </w:pPr>
    <w:rPr>
      <w:rFonts w:eastAsia="Times New Roman"/>
      <w:lang w:eastAsia="ru-RU"/>
    </w:rPr>
  </w:style>
  <w:style w:type="paragraph" w:customStyle="1" w:styleId="10">
    <w:name w:val="Нижний колонтитул1"/>
    <w:basedOn w:val="Normal"/>
    <w:next w:val="Footer"/>
    <w:link w:val="a"/>
    <w:uiPriority w:val="99"/>
    <w:rsid w:val="00A7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10"/>
    <w:uiPriority w:val="99"/>
    <w:locked/>
    <w:rsid w:val="00A70A57"/>
  </w:style>
  <w:style w:type="paragraph" w:customStyle="1" w:styleId="c34">
    <w:name w:val="c34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A70A57"/>
  </w:style>
  <w:style w:type="paragraph" w:customStyle="1" w:styleId="c47">
    <w:name w:val="c47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A70A57"/>
  </w:style>
  <w:style w:type="paragraph" w:customStyle="1" w:styleId="c27">
    <w:name w:val="c27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0A57"/>
    <w:pPr>
      <w:ind w:left="720"/>
    </w:pPr>
  </w:style>
  <w:style w:type="paragraph" w:styleId="Footer">
    <w:name w:val="footer"/>
    <w:basedOn w:val="Normal"/>
    <w:link w:val="FooterChar"/>
    <w:uiPriority w:val="99"/>
    <w:rsid w:val="00A7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0A57"/>
  </w:style>
  <w:style w:type="paragraph" w:styleId="Header">
    <w:name w:val="header"/>
    <w:basedOn w:val="Normal"/>
    <w:link w:val="HeaderChar"/>
    <w:uiPriority w:val="99"/>
    <w:rsid w:val="00511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11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vasiliy-mikrukov/enciklopediya-karate/" TargetMode="External"/><Relationship Id="rId13" Type="http://schemas.openxmlformats.org/officeDocument/2006/relationships/hyperlink" Target="https://www.youtube.com/channel/UCy_Rxx2n7O-Tkl8Tmtgsf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budofudokan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ko-fk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superkarat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vasiliy-mikrukov/enciklopediya-karat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25</Pages>
  <Words>5522</Words>
  <Characters>31482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ZDT LENOVO 1</dc:creator>
  <cp:keywords/>
  <dc:description/>
  <cp:lastModifiedBy>Первый</cp:lastModifiedBy>
  <cp:revision>13</cp:revision>
  <cp:lastPrinted>2026-02-06T09:24:00Z</cp:lastPrinted>
  <dcterms:created xsi:type="dcterms:W3CDTF">2024-10-24T17:14:00Z</dcterms:created>
  <dcterms:modified xsi:type="dcterms:W3CDTF">2026-02-10T05:29:00Z</dcterms:modified>
</cp:coreProperties>
</file>